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8B" w:rsidRDefault="00D60489">
      <w:pPr>
        <w:pStyle w:val="Body"/>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1084589</wp:posOffset>
            </wp:positionH>
            <wp:positionV relativeFrom="page">
              <wp:posOffset>508000</wp:posOffset>
            </wp:positionV>
            <wp:extent cx="3545821" cy="328539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PNP logo.jpg"/>
                    <pic:cNvPicPr>
                      <a:picLocks noChangeAspect="1"/>
                    </pic:cNvPicPr>
                  </pic:nvPicPr>
                  <pic:blipFill>
                    <a:blip r:embed="rId8" cstate="print">
                      <a:extLst/>
                    </a:blip>
                    <a:stretch>
                      <a:fillRect/>
                    </a:stretch>
                  </pic:blipFill>
                  <pic:spPr>
                    <a:xfrm>
                      <a:off x="0" y="0"/>
                      <a:ext cx="3545821" cy="3285393"/>
                    </a:xfrm>
                    <a:prstGeom prst="rect">
                      <a:avLst/>
                    </a:prstGeom>
                    <a:ln w="12700" cap="flat">
                      <a:noFill/>
                      <a:miter lim="400000"/>
                    </a:ln>
                    <a:effectLst/>
                  </pic:spPr>
                </pic:pic>
              </a:graphicData>
            </a:graphic>
          </wp:anchor>
        </w:drawing>
      </w:r>
    </w:p>
    <w:p w:rsidR="002D378B" w:rsidRDefault="00D60489">
      <w:pPr>
        <w:pStyle w:val="Body"/>
        <w:spacing w:after="0" w:line="240" w:lineRule="auto"/>
        <w:jc w:val="center"/>
        <w:rPr>
          <w:rFonts w:ascii="Arial" w:eastAsia="Arial" w:hAnsi="Arial" w:cs="Arial"/>
          <w:b/>
          <w:bCs/>
        </w:rPr>
      </w:pPr>
      <w:r>
        <w:rPr>
          <w:rFonts w:ascii="Arial" w:hAnsi="Arial"/>
          <w:b/>
          <w:bCs/>
          <w:lang w:val="en-US"/>
        </w:rPr>
        <w:t>Brixton Parish Council Neighbourhood Plan</w:t>
      </w:r>
    </w:p>
    <w:p w:rsidR="002D378B" w:rsidRDefault="002D378B">
      <w:pPr>
        <w:pStyle w:val="Body"/>
        <w:spacing w:after="0" w:line="240" w:lineRule="auto"/>
        <w:jc w:val="center"/>
        <w:rPr>
          <w:rFonts w:ascii="Arial" w:eastAsia="Arial" w:hAnsi="Arial" w:cs="Arial"/>
          <w:b/>
          <w:bCs/>
        </w:rPr>
      </w:pPr>
    </w:p>
    <w:p w:rsidR="002D378B" w:rsidRDefault="00D60489">
      <w:pPr>
        <w:pStyle w:val="Body"/>
        <w:spacing w:after="0" w:line="240" w:lineRule="auto"/>
        <w:jc w:val="center"/>
        <w:rPr>
          <w:rFonts w:ascii="Arial" w:eastAsia="Arial" w:hAnsi="Arial" w:cs="Arial"/>
          <w:b/>
          <w:bCs/>
        </w:rPr>
      </w:pPr>
      <w:r>
        <w:rPr>
          <w:rFonts w:ascii="Arial" w:hAnsi="Arial"/>
          <w:b/>
          <w:bCs/>
          <w:lang w:val="en-US"/>
        </w:rPr>
        <w:t>Vision and Objectives</w:t>
      </w:r>
    </w:p>
    <w:p w:rsidR="002D378B" w:rsidRDefault="002D378B">
      <w:pPr>
        <w:pStyle w:val="Body"/>
        <w:spacing w:after="0" w:line="240" w:lineRule="auto"/>
        <w:jc w:val="center"/>
        <w:rPr>
          <w:rFonts w:ascii="Arial" w:eastAsia="Arial" w:hAnsi="Arial" w:cs="Arial"/>
          <w:b/>
          <w:bCs/>
        </w:rPr>
      </w:pPr>
    </w:p>
    <w:p w:rsidR="002D378B" w:rsidRDefault="00D60489">
      <w:pPr>
        <w:pStyle w:val="Body"/>
        <w:spacing w:after="0" w:line="240" w:lineRule="auto"/>
        <w:jc w:val="both"/>
        <w:rPr>
          <w:rFonts w:ascii="Arial" w:eastAsia="Arial" w:hAnsi="Arial" w:cs="Arial"/>
        </w:rPr>
      </w:pPr>
      <w:r>
        <w:rPr>
          <w:rFonts w:ascii="Arial" w:hAnsi="Arial"/>
          <w:lang w:val="en-US"/>
        </w:rPr>
        <w:t xml:space="preserve">A lot of work has been done throughout the year in seeking your views on the future of Brixton parish for the next 15 years through the Neighbourhood Plan process. The Neighbourhood Plan Group would like to thank everyone who completed the questionnaires and attended the consultation event in July 2016.  As a result the Group has a considerable amount of information about the wishes and thoughts for the future from the whole community; and has started the first draft of a vision statement and objectives which form the basis of the plan.  Once these have been agreed then the Group can start writing polices which will affect planning for the parish from 2016 – 2030. There is a requirement for further consultation on the vision and objectives and we are doing this in a variety of ways including through the Brixton Magazine. Please consider the vision and objectives below. These are based on the themes in the community questionnaire and let us know your views by emailing </w:t>
      </w:r>
      <w:r>
        <w:rPr>
          <w:rFonts w:ascii="Arial" w:hAnsi="Arial"/>
          <w:u w:val="single"/>
          <w:lang w:val="pt-PT"/>
        </w:rPr>
        <w:t>brixtonplan@gmail.com</w:t>
      </w:r>
      <w:r>
        <w:rPr>
          <w:rFonts w:ascii="Arial" w:hAnsi="Arial"/>
          <w:lang w:val="en-US"/>
        </w:rPr>
        <w:t xml:space="preserve"> or writing your comments and leaving them in boxes placed in the Shop in Brixton, Serpells at Blackpool Farm, Rogers Garage, St. Marys School and Albion Oaks Rugby Club </w:t>
      </w:r>
      <w:r>
        <w:rPr>
          <w:rFonts w:ascii="Arial" w:hAnsi="Arial"/>
          <w:b/>
          <w:bCs/>
          <w:u w:val="single"/>
          <w:lang w:val="en-US"/>
        </w:rPr>
        <w:t>by the 10th December 2016</w:t>
      </w:r>
      <w:r>
        <w:rPr>
          <w:rFonts w:ascii="Arial" w:hAnsi="Arial"/>
          <w:lang w:val="en-US"/>
        </w:rPr>
        <w:t>.</w:t>
      </w:r>
    </w:p>
    <w:p w:rsidR="002D378B" w:rsidRDefault="00D60489">
      <w:pPr>
        <w:pStyle w:val="Body"/>
        <w:spacing w:after="0" w:line="240" w:lineRule="auto"/>
        <w:jc w:val="both"/>
        <w:rPr>
          <w:rFonts w:ascii="Arial" w:eastAsia="Arial" w:hAnsi="Arial" w:cs="Arial"/>
        </w:rPr>
      </w:pPr>
      <w:r>
        <w:rPr>
          <w:rFonts w:ascii="Arial" w:hAnsi="Arial"/>
        </w:rPr>
        <w:t xml:space="preserve"> </w:t>
      </w:r>
    </w:p>
    <w:p w:rsidR="002D378B" w:rsidRDefault="00D60489">
      <w:pPr>
        <w:pStyle w:val="Body"/>
        <w:spacing w:after="0" w:line="240" w:lineRule="auto"/>
        <w:jc w:val="center"/>
        <w:rPr>
          <w:rFonts w:ascii="Arial" w:eastAsia="Arial" w:hAnsi="Arial" w:cs="Arial"/>
          <w:b/>
          <w:bCs/>
        </w:rPr>
      </w:pPr>
      <w:r>
        <w:rPr>
          <w:rFonts w:ascii="Arial" w:hAnsi="Arial"/>
          <w:b/>
          <w:bCs/>
          <w:lang w:val="en-US"/>
        </w:rPr>
        <w:t>Vision statement</w:t>
      </w:r>
    </w:p>
    <w:p w:rsidR="002D378B" w:rsidRDefault="002D378B">
      <w:pPr>
        <w:pStyle w:val="Body"/>
        <w:spacing w:after="0" w:line="240" w:lineRule="auto"/>
        <w:jc w:val="center"/>
        <w:rPr>
          <w:rFonts w:ascii="Arial" w:eastAsia="Arial" w:hAnsi="Arial" w:cs="Arial"/>
          <w:b/>
          <w:bCs/>
        </w:rPr>
      </w:pPr>
    </w:p>
    <w:p w:rsidR="002D378B" w:rsidRDefault="00D60489">
      <w:pPr>
        <w:pStyle w:val="Body"/>
        <w:spacing w:after="0" w:line="240" w:lineRule="auto"/>
        <w:jc w:val="both"/>
        <w:rPr>
          <w:rFonts w:ascii="Arial" w:eastAsia="Arial" w:hAnsi="Arial" w:cs="Arial"/>
          <w:b/>
          <w:bCs/>
        </w:rPr>
      </w:pPr>
      <w:r>
        <w:rPr>
          <w:rFonts w:ascii="Arial" w:hAnsi="Arial"/>
          <w:b/>
          <w:bCs/>
          <w:lang w:val="fr-FR"/>
        </w:rPr>
        <w:t>Introduction</w:t>
      </w:r>
    </w:p>
    <w:p w:rsidR="002D378B" w:rsidRDefault="00D60489">
      <w:pPr>
        <w:pStyle w:val="Body"/>
        <w:spacing w:after="0" w:line="240" w:lineRule="auto"/>
        <w:jc w:val="both"/>
        <w:rPr>
          <w:rFonts w:ascii="Arial" w:eastAsia="Arial" w:hAnsi="Arial" w:cs="Arial"/>
        </w:rPr>
      </w:pPr>
      <w:r>
        <w:rPr>
          <w:rFonts w:ascii="Arial" w:hAnsi="Arial"/>
          <w:lang w:val="en-US"/>
        </w:rPr>
        <w:t xml:space="preserve">Brixton parish offers the opportunity to embrace village and rural life:-a sense of community, </w:t>
      </w:r>
      <w:r w:rsidR="00603F38">
        <w:rPr>
          <w:rFonts w:ascii="Arial" w:hAnsi="Arial"/>
          <w:lang w:val="en-US"/>
        </w:rPr>
        <w:t>tranquility</w:t>
      </w:r>
      <w:r>
        <w:rPr>
          <w:rFonts w:ascii="Arial" w:hAnsi="Arial"/>
          <w:lang w:val="en-US"/>
        </w:rPr>
        <w:t xml:space="preserve">, a safe, environment with public green spaces and beautiful landscapes. Our community benefits from both the South Devon Area of Outstanding Natural Beauty and the close proximity to the historic port city of Plymouth, with all the advantages of connectivity, culture, educational facilities, heritage, employment, sport and commerce. </w:t>
      </w:r>
    </w:p>
    <w:p w:rsidR="002D378B" w:rsidRDefault="002D378B">
      <w:pPr>
        <w:pStyle w:val="Body"/>
        <w:spacing w:after="0" w:line="240" w:lineRule="auto"/>
        <w:jc w:val="both"/>
        <w:rPr>
          <w:rFonts w:ascii="Arial" w:eastAsia="Arial" w:hAnsi="Arial" w:cs="Arial"/>
        </w:rPr>
      </w:pPr>
    </w:p>
    <w:p w:rsidR="002D378B" w:rsidRDefault="00D60489">
      <w:pPr>
        <w:pStyle w:val="Body"/>
        <w:spacing w:after="0" w:line="240" w:lineRule="auto"/>
        <w:jc w:val="both"/>
        <w:rPr>
          <w:rFonts w:ascii="Arial" w:eastAsia="Arial" w:hAnsi="Arial" w:cs="Arial"/>
        </w:rPr>
      </w:pPr>
      <w:r>
        <w:rPr>
          <w:rFonts w:ascii="Arial" w:hAnsi="Arial"/>
          <w:b/>
          <w:bCs/>
          <w:lang w:val="it-IT"/>
        </w:rPr>
        <w:t>Vision</w:t>
      </w:r>
    </w:p>
    <w:p w:rsidR="002D378B" w:rsidRDefault="00D60489">
      <w:pPr>
        <w:pStyle w:val="Body"/>
        <w:spacing w:after="0" w:line="240" w:lineRule="auto"/>
        <w:jc w:val="both"/>
        <w:rPr>
          <w:rFonts w:ascii="Arial" w:eastAsia="Arial" w:hAnsi="Arial" w:cs="Arial"/>
        </w:rPr>
      </w:pPr>
      <w:r>
        <w:rPr>
          <w:rFonts w:ascii="Arial" w:hAnsi="Arial"/>
          <w:lang w:val="en-US"/>
        </w:rPr>
        <w:t>Our vision is to conserve and enhance the rural and historic environment of Brixton Parish, with its beautiful landscape of woods, farmland and estuary; to retain the identity and independent character of Brixton village and its surrounding hamlets; to nurture thriving communities across the parish by providing improved facilities and opportunities to meet the needs and wishes of the community.</w:t>
      </w:r>
    </w:p>
    <w:p w:rsidR="002D378B" w:rsidRDefault="002D378B">
      <w:pPr>
        <w:pStyle w:val="Body"/>
        <w:spacing w:after="0" w:line="240" w:lineRule="auto"/>
        <w:jc w:val="center"/>
        <w:rPr>
          <w:rFonts w:ascii="Arial" w:eastAsia="Arial" w:hAnsi="Arial" w:cs="Arial"/>
        </w:rPr>
      </w:pPr>
    </w:p>
    <w:p w:rsidR="002D378B" w:rsidRDefault="002D378B">
      <w:pPr>
        <w:pStyle w:val="Body"/>
        <w:spacing w:after="0" w:line="240" w:lineRule="auto"/>
        <w:jc w:val="center"/>
        <w:rPr>
          <w:rFonts w:ascii="Arial" w:eastAsia="Arial" w:hAnsi="Arial" w:cs="Arial"/>
        </w:rPr>
      </w:pPr>
    </w:p>
    <w:p w:rsidR="002D378B" w:rsidRDefault="00D60489">
      <w:pPr>
        <w:pStyle w:val="Body"/>
        <w:spacing w:after="0" w:line="240" w:lineRule="auto"/>
        <w:jc w:val="center"/>
        <w:rPr>
          <w:rFonts w:ascii="Arial" w:eastAsia="Arial" w:hAnsi="Arial" w:cs="Arial"/>
          <w:b/>
          <w:bCs/>
        </w:rPr>
      </w:pPr>
      <w:r w:rsidRPr="00603F38">
        <w:rPr>
          <w:rFonts w:ascii="Arial" w:hAnsi="Arial"/>
          <w:b/>
          <w:bCs/>
        </w:rPr>
        <w:t>Objectives</w:t>
      </w:r>
    </w:p>
    <w:p w:rsidR="002D378B" w:rsidRDefault="002D378B">
      <w:pPr>
        <w:pStyle w:val="Body"/>
        <w:spacing w:after="0" w:line="240" w:lineRule="auto"/>
        <w:jc w:val="center"/>
        <w:rPr>
          <w:rFonts w:ascii="Arial" w:eastAsia="Arial" w:hAnsi="Arial" w:cs="Arial"/>
          <w:b/>
          <w:bCs/>
        </w:rPr>
      </w:pPr>
    </w:p>
    <w:p w:rsidR="002D378B" w:rsidRDefault="002D378B">
      <w:pPr>
        <w:pStyle w:val="Body"/>
        <w:spacing w:after="0" w:line="240" w:lineRule="auto"/>
        <w:jc w:val="center"/>
        <w:rPr>
          <w:rFonts w:ascii="Arial" w:eastAsia="Arial" w:hAnsi="Arial" w:cs="Arial"/>
          <w:b/>
          <w:bCs/>
        </w:rPr>
      </w:pPr>
    </w:p>
    <w:p w:rsidR="002D378B" w:rsidRDefault="00D60489">
      <w:pPr>
        <w:pStyle w:val="Body"/>
        <w:spacing w:after="0" w:line="240" w:lineRule="auto"/>
        <w:jc w:val="both"/>
        <w:rPr>
          <w:rFonts w:ascii="Arial" w:eastAsia="Arial" w:hAnsi="Arial" w:cs="Arial"/>
        </w:rPr>
      </w:pPr>
      <w:r>
        <w:rPr>
          <w:rFonts w:ascii="Arial" w:hAnsi="Arial"/>
          <w:b/>
          <w:bCs/>
          <w:lang w:val="en-US"/>
        </w:rPr>
        <w:t>Environment</w:t>
      </w:r>
    </w:p>
    <w:p w:rsidR="002D378B" w:rsidRDefault="00D60489">
      <w:pPr>
        <w:pStyle w:val="ListParagraph"/>
        <w:numPr>
          <w:ilvl w:val="0"/>
          <w:numId w:val="2"/>
        </w:numPr>
        <w:spacing w:after="0" w:line="240" w:lineRule="auto"/>
        <w:jc w:val="both"/>
        <w:rPr>
          <w:rFonts w:ascii="Arial" w:eastAsia="Arial" w:hAnsi="Arial" w:cs="Arial"/>
        </w:rPr>
      </w:pPr>
      <w:r>
        <w:rPr>
          <w:rFonts w:ascii="Arial" w:hAnsi="Arial"/>
        </w:rPr>
        <w:t>To proactively conserve, protect and enhance landscape features of local significance including but not limited to, the South Devon AONB, agricultural land, the Yealm estuary and green corridors between</w:t>
      </w:r>
      <w:r w:rsidRPr="00603F38">
        <w:rPr>
          <w:rFonts w:ascii="Arial" w:hAnsi="Arial"/>
          <w:lang w:val="en-GB"/>
        </w:rPr>
        <w:t xml:space="preserve"> neighbouring</w:t>
      </w:r>
      <w:r>
        <w:rPr>
          <w:rFonts w:ascii="Arial" w:hAnsi="Arial"/>
        </w:rPr>
        <w:t xml:space="preserve"> urban</w:t>
      </w:r>
      <w:r w:rsidRPr="00603F38">
        <w:rPr>
          <w:rFonts w:ascii="Arial" w:hAnsi="Arial"/>
          <w:lang w:val="en-GB"/>
        </w:rPr>
        <w:t xml:space="preserve"> centres</w:t>
      </w:r>
      <w:r>
        <w:rPr>
          <w:rFonts w:ascii="Arial" w:hAnsi="Arial"/>
        </w:rPr>
        <w:t xml:space="preserve">. </w:t>
      </w:r>
    </w:p>
    <w:p w:rsidR="002D378B" w:rsidRDefault="00D60489">
      <w:pPr>
        <w:pStyle w:val="ListParagraph"/>
        <w:numPr>
          <w:ilvl w:val="0"/>
          <w:numId w:val="2"/>
        </w:numPr>
        <w:spacing w:after="0" w:line="240" w:lineRule="auto"/>
        <w:jc w:val="both"/>
        <w:rPr>
          <w:rFonts w:ascii="Arial" w:eastAsia="Arial" w:hAnsi="Arial" w:cs="Arial"/>
        </w:rPr>
      </w:pPr>
      <w:r>
        <w:rPr>
          <w:rFonts w:ascii="Arial" w:hAnsi="Arial"/>
        </w:rPr>
        <w:t xml:space="preserve">To protect and encourage biodiversity within the parish. </w:t>
      </w:r>
    </w:p>
    <w:p w:rsidR="002D378B" w:rsidRDefault="00D60489">
      <w:pPr>
        <w:pStyle w:val="ListParagraph"/>
        <w:numPr>
          <w:ilvl w:val="0"/>
          <w:numId w:val="2"/>
        </w:numPr>
        <w:spacing w:after="0" w:line="240" w:lineRule="auto"/>
        <w:jc w:val="both"/>
        <w:rPr>
          <w:rFonts w:ascii="Arial" w:eastAsia="Arial" w:hAnsi="Arial" w:cs="Arial"/>
        </w:rPr>
      </w:pPr>
      <w:r>
        <w:rPr>
          <w:rFonts w:ascii="Arial" w:hAnsi="Arial"/>
        </w:rPr>
        <w:t>To promote new local green spaces and to enhance the existing provision.</w:t>
      </w:r>
    </w:p>
    <w:p w:rsidR="002D378B" w:rsidRDefault="00D60489">
      <w:pPr>
        <w:pStyle w:val="ListParagraph"/>
        <w:numPr>
          <w:ilvl w:val="0"/>
          <w:numId w:val="2"/>
        </w:numPr>
        <w:spacing w:after="0" w:line="240" w:lineRule="auto"/>
        <w:jc w:val="both"/>
        <w:rPr>
          <w:rFonts w:ascii="Arial" w:eastAsia="Arial" w:hAnsi="Arial" w:cs="Arial"/>
        </w:rPr>
      </w:pPr>
      <w:r>
        <w:rPr>
          <w:rFonts w:ascii="Arial" w:hAnsi="Arial"/>
        </w:rPr>
        <w:t xml:space="preserve">To identify opportunities for renewable energy generation with low visual impact upon the landscape. </w:t>
      </w:r>
    </w:p>
    <w:p w:rsidR="002D378B" w:rsidRDefault="00D60489">
      <w:pPr>
        <w:pStyle w:val="ListParagraph"/>
        <w:numPr>
          <w:ilvl w:val="0"/>
          <w:numId w:val="2"/>
        </w:numPr>
        <w:spacing w:after="0" w:line="240" w:lineRule="auto"/>
        <w:jc w:val="both"/>
        <w:rPr>
          <w:rFonts w:ascii="Arial" w:eastAsia="Arial" w:hAnsi="Arial" w:cs="Arial"/>
        </w:rPr>
      </w:pPr>
      <w:r>
        <w:rPr>
          <w:rFonts w:ascii="Arial" w:hAnsi="Arial"/>
        </w:rPr>
        <w:t xml:space="preserve">To conserve and maintain historical features such as Estate walling, parkland and woodland, bridges, tracks and hedgerows. </w:t>
      </w:r>
    </w:p>
    <w:p w:rsidR="002D378B" w:rsidRDefault="002D378B">
      <w:pPr>
        <w:pStyle w:val="Body"/>
        <w:spacing w:after="0" w:line="240" w:lineRule="auto"/>
        <w:jc w:val="both"/>
      </w:pPr>
    </w:p>
    <w:p w:rsidR="002D378B" w:rsidRDefault="00D60489">
      <w:pPr>
        <w:pStyle w:val="Body"/>
        <w:spacing w:after="0" w:line="240" w:lineRule="auto"/>
        <w:jc w:val="both"/>
        <w:rPr>
          <w:rFonts w:ascii="Arial" w:eastAsia="Arial" w:hAnsi="Arial" w:cs="Arial"/>
          <w:b/>
          <w:bCs/>
        </w:rPr>
      </w:pPr>
      <w:r>
        <w:rPr>
          <w:rFonts w:ascii="Arial" w:hAnsi="Arial"/>
          <w:b/>
          <w:bCs/>
        </w:rPr>
        <w:t>Transport</w:t>
      </w:r>
    </w:p>
    <w:p w:rsidR="002D378B" w:rsidRDefault="00D60489">
      <w:pPr>
        <w:pStyle w:val="ListParagraph"/>
        <w:numPr>
          <w:ilvl w:val="0"/>
          <w:numId w:val="4"/>
        </w:numPr>
        <w:spacing w:after="0" w:line="240" w:lineRule="auto"/>
        <w:jc w:val="both"/>
        <w:rPr>
          <w:rFonts w:ascii="Arial" w:eastAsia="Arial" w:hAnsi="Arial" w:cs="Arial"/>
        </w:rPr>
      </w:pPr>
      <w:r>
        <w:rPr>
          <w:rFonts w:ascii="Arial" w:hAnsi="Arial"/>
        </w:rPr>
        <w:t xml:space="preserve">To improve and increase the quality and quantity of safe, sustainable transport links, including bus, cycle and footpath routes. </w:t>
      </w:r>
    </w:p>
    <w:p w:rsidR="002D378B" w:rsidRDefault="002D378B">
      <w:pPr>
        <w:pStyle w:val="Body"/>
        <w:spacing w:after="0" w:line="240" w:lineRule="auto"/>
        <w:jc w:val="both"/>
      </w:pPr>
    </w:p>
    <w:p w:rsidR="002D378B" w:rsidRDefault="00D60489">
      <w:pPr>
        <w:pStyle w:val="Body"/>
        <w:spacing w:after="0" w:line="240" w:lineRule="auto"/>
        <w:jc w:val="both"/>
        <w:rPr>
          <w:rFonts w:ascii="Arial" w:eastAsia="Arial" w:hAnsi="Arial" w:cs="Arial"/>
          <w:b/>
          <w:bCs/>
        </w:rPr>
      </w:pPr>
      <w:r>
        <w:rPr>
          <w:rFonts w:ascii="Arial" w:hAnsi="Arial"/>
          <w:b/>
          <w:bCs/>
          <w:lang w:val="en-US"/>
        </w:rPr>
        <w:t>Community Facilities</w:t>
      </w:r>
    </w:p>
    <w:p w:rsidR="002D378B" w:rsidRDefault="00D60489">
      <w:pPr>
        <w:pStyle w:val="ListParagraph"/>
        <w:numPr>
          <w:ilvl w:val="0"/>
          <w:numId w:val="6"/>
        </w:numPr>
        <w:spacing w:after="0" w:line="240" w:lineRule="auto"/>
        <w:jc w:val="both"/>
        <w:rPr>
          <w:rFonts w:ascii="Arial" w:eastAsia="Arial" w:hAnsi="Arial" w:cs="Arial"/>
        </w:rPr>
      </w:pPr>
      <w:r>
        <w:rPr>
          <w:rFonts w:ascii="Arial" w:hAnsi="Arial"/>
        </w:rPr>
        <w:t>To support existing and encourage new facilities within the parish and to promote sharing and collaboration with</w:t>
      </w:r>
      <w:r w:rsidRPr="00603F38">
        <w:rPr>
          <w:rFonts w:ascii="Arial" w:hAnsi="Arial"/>
          <w:lang w:val="en-GB"/>
        </w:rPr>
        <w:t xml:space="preserve"> neighbouring</w:t>
      </w:r>
      <w:r>
        <w:rPr>
          <w:rFonts w:ascii="Arial" w:hAnsi="Arial"/>
        </w:rPr>
        <w:t xml:space="preserve"> communities.</w:t>
      </w:r>
    </w:p>
    <w:p w:rsidR="002D378B" w:rsidRDefault="00D60489">
      <w:pPr>
        <w:pStyle w:val="ListParagraph"/>
        <w:numPr>
          <w:ilvl w:val="0"/>
          <w:numId w:val="6"/>
        </w:numPr>
        <w:spacing w:after="0" w:line="240" w:lineRule="auto"/>
        <w:jc w:val="both"/>
        <w:rPr>
          <w:rFonts w:ascii="Arial" w:eastAsia="Arial" w:hAnsi="Arial" w:cs="Arial"/>
        </w:rPr>
      </w:pPr>
      <w:r>
        <w:rPr>
          <w:rFonts w:ascii="Arial" w:hAnsi="Arial"/>
        </w:rPr>
        <w:t>To improve parking provision across the parish</w:t>
      </w:r>
      <w:r w:rsidR="00603F38">
        <w:rPr>
          <w:rFonts w:ascii="Arial" w:hAnsi="Arial"/>
        </w:rPr>
        <w:t>.</w:t>
      </w:r>
    </w:p>
    <w:p w:rsidR="002D378B" w:rsidRDefault="002D378B">
      <w:pPr>
        <w:pStyle w:val="Body"/>
        <w:spacing w:after="0" w:line="240" w:lineRule="auto"/>
        <w:jc w:val="both"/>
      </w:pPr>
    </w:p>
    <w:p w:rsidR="002D378B" w:rsidRDefault="00D60489">
      <w:pPr>
        <w:pStyle w:val="Body"/>
        <w:spacing w:after="0" w:line="240" w:lineRule="auto"/>
        <w:jc w:val="both"/>
        <w:rPr>
          <w:rFonts w:ascii="Arial" w:eastAsia="Arial" w:hAnsi="Arial" w:cs="Arial"/>
          <w:b/>
          <w:bCs/>
        </w:rPr>
      </w:pPr>
      <w:r>
        <w:rPr>
          <w:rFonts w:ascii="Arial" w:hAnsi="Arial"/>
          <w:b/>
          <w:bCs/>
          <w:lang w:val="en-US"/>
        </w:rPr>
        <w:t>Employment</w:t>
      </w:r>
    </w:p>
    <w:p w:rsidR="002D378B" w:rsidRDefault="00D60489">
      <w:pPr>
        <w:pStyle w:val="ListParagraph"/>
        <w:numPr>
          <w:ilvl w:val="0"/>
          <w:numId w:val="8"/>
        </w:numPr>
        <w:spacing w:after="0" w:line="240" w:lineRule="auto"/>
        <w:jc w:val="both"/>
        <w:rPr>
          <w:rFonts w:ascii="Arial" w:eastAsia="Arial" w:hAnsi="Arial" w:cs="Arial"/>
        </w:rPr>
      </w:pPr>
      <w:r>
        <w:rPr>
          <w:rFonts w:ascii="Arial" w:hAnsi="Arial"/>
        </w:rPr>
        <w:t xml:space="preserve">To encourage employment growth in sustainable locations. </w:t>
      </w:r>
    </w:p>
    <w:p w:rsidR="002D378B" w:rsidRDefault="002D378B">
      <w:pPr>
        <w:pStyle w:val="Body"/>
        <w:spacing w:after="0" w:line="240" w:lineRule="auto"/>
        <w:jc w:val="both"/>
      </w:pPr>
    </w:p>
    <w:p w:rsidR="002D378B" w:rsidRDefault="00D60489">
      <w:pPr>
        <w:pStyle w:val="Body"/>
        <w:spacing w:after="0" w:line="240" w:lineRule="auto"/>
        <w:jc w:val="both"/>
        <w:rPr>
          <w:rFonts w:ascii="Arial" w:eastAsia="Arial" w:hAnsi="Arial" w:cs="Arial"/>
          <w:b/>
          <w:bCs/>
        </w:rPr>
      </w:pPr>
      <w:r>
        <w:rPr>
          <w:rFonts w:ascii="Arial" w:hAnsi="Arial"/>
          <w:b/>
          <w:bCs/>
          <w:lang w:val="en-US"/>
        </w:rPr>
        <w:t>Sport and Recreation</w:t>
      </w:r>
    </w:p>
    <w:p w:rsidR="002D378B" w:rsidRDefault="00D60489">
      <w:pPr>
        <w:pStyle w:val="ListParagraph"/>
        <w:numPr>
          <w:ilvl w:val="0"/>
          <w:numId w:val="10"/>
        </w:numPr>
        <w:spacing w:after="0" w:line="240" w:lineRule="auto"/>
        <w:jc w:val="both"/>
        <w:rPr>
          <w:rFonts w:ascii="Arial" w:eastAsia="Arial" w:hAnsi="Arial" w:cs="Arial"/>
        </w:rPr>
      </w:pPr>
      <w:r>
        <w:rPr>
          <w:rFonts w:ascii="Arial" w:hAnsi="Arial"/>
        </w:rPr>
        <w:t xml:space="preserve">To encourage opportunities for improved outdoor sports and recreation facilities. </w:t>
      </w:r>
    </w:p>
    <w:p w:rsidR="002D378B" w:rsidRDefault="00D60489">
      <w:pPr>
        <w:pStyle w:val="ListParagraph"/>
        <w:numPr>
          <w:ilvl w:val="0"/>
          <w:numId w:val="10"/>
        </w:numPr>
        <w:spacing w:after="0" w:line="240" w:lineRule="auto"/>
        <w:jc w:val="both"/>
        <w:rPr>
          <w:rFonts w:ascii="Arial" w:eastAsia="Arial" w:hAnsi="Arial" w:cs="Arial"/>
        </w:rPr>
      </w:pPr>
      <w:r>
        <w:rPr>
          <w:rFonts w:ascii="Arial" w:hAnsi="Arial"/>
        </w:rPr>
        <w:t xml:space="preserve">To increase the recreational footpath and cycle network. </w:t>
      </w:r>
    </w:p>
    <w:p w:rsidR="002D378B" w:rsidRDefault="00D60489">
      <w:pPr>
        <w:pStyle w:val="ListParagraph"/>
        <w:numPr>
          <w:ilvl w:val="0"/>
          <w:numId w:val="10"/>
        </w:numPr>
        <w:spacing w:after="0" w:line="240" w:lineRule="auto"/>
        <w:jc w:val="both"/>
        <w:rPr>
          <w:rFonts w:ascii="Arial" w:eastAsia="Arial" w:hAnsi="Arial" w:cs="Arial"/>
        </w:rPr>
      </w:pPr>
      <w:r>
        <w:rPr>
          <w:rFonts w:ascii="Arial" w:hAnsi="Arial"/>
        </w:rPr>
        <w:t xml:space="preserve">To look for opportunities to provide bridleways. </w:t>
      </w:r>
    </w:p>
    <w:p w:rsidR="002D378B" w:rsidRDefault="00D60489">
      <w:pPr>
        <w:pStyle w:val="ListParagraph"/>
        <w:numPr>
          <w:ilvl w:val="0"/>
          <w:numId w:val="12"/>
        </w:numPr>
        <w:spacing w:after="0" w:line="240" w:lineRule="auto"/>
        <w:jc w:val="both"/>
        <w:rPr>
          <w:rFonts w:ascii="Arial" w:eastAsia="Arial" w:hAnsi="Arial" w:cs="Arial"/>
        </w:rPr>
      </w:pPr>
      <w:r>
        <w:rPr>
          <w:rFonts w:ascii="Arial" w:hAnsi="Arial"/>
        </w:rPr>
        <w:t xml:space="preserve">To encourage initiatives that will improve the health and wellbeing of parishioners.  </w:t>
      </w:r>
    </w:p>
    <w:p w:rsidR="002D378B" w:rsidRDefault="002D378B">
      <w:pPr>
        <w:pStyle w:val="Body"/>
        <w:spacing w:after="0" w:line="240" w:lineRule="auto"/>
        <w:jc w:val="both"/>
      </w:pPr>
    </w:p>
    <w:p w:rsidR="002D378B" w:rsidRDefault="00D60489">
      <w:pPr>
        <w:pStyle w:val="Body"/>
        <w:spacing w:after="0" w:line="240" w:lineRule="auto"/>
        <w:jc w:val="both"/>
        <w:rPr>
          <w:rFonts w:ascii="Arial" w:eastAsia="Arial" w:hAnsi="Arial" w:cs="Arial"/>
          <w:b/>
          <w:bCs/>
        </w:rPr>
      </w:pPr>
      <w:r>
        <w:rPr>
          <w:rFonts w:ascii="Arial" w:hAnsi="Arial"/>
          <w:b/>
          <w:bCs/>
          <w:lang w:val="en-US"/>
        </w:rPr>
        <w:t>Development</w:t>
      </w:r>
    </w:p>
    <w:p w:rsidR="002D378B" w:rsidRDefault="00D60489">
      <w:pPr>
        <w:pStyle w:val="ListParagraph"/>
        <w:numPr>
          <w:ilvl w:val="0"/>
          <w:numId w:val="14"/>
        </w:numPr>
        <w:spacing w:after="0" w:line="240" w:lineRule="auto"/>
        <w:jc w:val="both"/>
        <w:rPr>
          <w:rFonts w:ascii="Arial" w:eastAsia="Arial" w:hAnsi="Arial" w:cs="Arial"/>
        </w:rPr>
      </w:pPr>
      <w:r>
        <w:rPr>
          <w:rFonts w:ascii="Arial" w:hAnsi="Arial"/>
        </w:rPr>
        <w:t xml:space="preserve">Development should reflect the rural character of Brixton parish; be appropriate to the setting and be limited to conserve the independent identity of Brixton village.  </w:t>
      </w:r>
    </w:p>
    <w:p w:rsidR="002D378B" w:rsidRDefault="00D60489">
      <w:pPr>
        <w:pStyle w:val="ListParagraph"/>
        <w:numPr>
          <w:ilvl w:val="0"/>
          <w:numId w:val="14"/>
        </w:numPr>
        <w:spacing w:after="0" w:line="240" w:lineRule="auto"/>
        <w:jc w:val="both"/>
        <w:rPr>
          <w:rFonts w:ascii="Arial" w:eastAsia="Arial" w:hAnsi="Arial" w:cs="Arial"/>
        </w:rPr>
      </w:pPr>
      <w:r>
        <w:rPr>
          <w:rFonts w:ascii="Arial" w:hAnsi="Arial"/>
        </w:rPr>
        <w:t xml:space="preserve">Development that utilises pre-developed (brown field) sites should be given priority over agricultural land. Development proposed within the AONB will not normally be acceptable. </w:t>
      </w:r>
    </w:p>
    <w:p w:rsidR="002D378B" w:rsidRDefault="002D378B">
      <w:pPr>
        <w:pStyle w:val="ListParagraph"/>
        <w:spacing w:after="0" w:line="240" w:lineRule="auto"/>
        <w:jc w:val="both"/>
        <w:rPr>
          <w:rFonts w:ascii="Arial" w:eastAsia="Arial" w:hAnsi="Arial" w:cs="Arial"/>
        </w:rPr>
      </w:pPr>
    </w:p>
    <w:p w:rsidR="002D378B" w:rsidRDefault="00D60489">
      <w:pPr>
        <w:pStyle w:val="ListParagraph"/>
        <w:spacing w:after="0" w:line="240" w:lineRule="auto"/>
        <w:jc w:val="both"/>
      </w:pPr>
      <w:r>
        <w:rPr>
          <w:rFonts w:ascii="Arial" w:hAnsi="Arial"/>
        </w:rPr>
        <w:t xml:space="preserve">Reports from the consultations as well as the draft vision and objectives can be found on the Brixton Parish Council website </w:t>
      </w:r>
      <w:r>
        <w:rPr>
          <w:rFonts w:ascii="Arial" w:hAnsi="Arial"/>
          <w:u w:val="single"/>
        </w:rPr>
        <w:t>www.brixtonparishcouncil.org.uk</w:t>
      </w:r>
    </w:p>
    <w:sectPr w:rsidR="002D378B" w:rsidSect="002D378B">
      <w:pgSz w:w="11900" w:h="16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ED" w:rsidRDefault="00B571ED" w:rsidP="002D378B">
      <w:r>
        <w:separator/>
      </w:r>
    </w:p>
  </w:endnote>
  <w:endnote w:type="continuationSeparator" w:id="0">
    <w:p w:rsidR="00B571ED" w:rsidRDefault="00B571ED" w:rsidP="002D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ED" w:rsidRDefault="00B571ED" w:rsidP="002D378B">
      <w:r>
        <w:separator/>
      </w:r>
    </w:p>
  </w:footnote>
  <w:footnote w:type="continuationSeparator" w:id="0">
    <w:p w:rsidR="00B571ED" w:rsidRDefault="00B571ED" w:rsidP="002D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53B"/>
    <w:multiLevelType w:val="hybridMultilevel"/>
    <w:tmpl w:val="4F0862D4"/>
    <w:styleLink w:val="ImportedStyle4"/>
    <w:lvl w:ilvl="0" w:tplc="F9E8CB4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068C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208D9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DCAE2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50F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046E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8657D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9E62F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C43F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16808BC"/>
    <w:multiLevelType w:val="hybridMultilevel"/>
    <w:tmpl w:val="8DDE229C"/>
    <w:styleLink w:val="ImportedStyle3"/>
    <w:lvl w:ilvl="0" w:tplc="254415D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1853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FEB2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00268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2855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486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738D3C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C4E3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B453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C535972"/>
    <w:multiLevelType w:val="hybridMultilevel"/>
    <w:tmpl w:val="7F56A938"/>
    <w:styleLink w:val="ImportedStyle2"/>
    <w:lvl w:ilvl="0" w:tplc="48F8C0D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14AED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B013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A46B0D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02C1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A237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A8388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2A255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22E6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39641B3"/>
    <w:multiLevelType w:val="hybridMultilevel"/>
    <w:tmpl w:val="8DDE229C"/>
    <w:numStyleLink w:val="ImportedStyle3"/>
  </w:abstractNum>
  <w:abstractNum w:abstractNumId="4" w15:restartNumberingAfterBreak="0">
    <w:nsid w:val="34097518"/>
    <w:multiLevelType w:val="hybridMultilevel"/>
    <w:tmpl w:val="7F56A938"/>
    <w:numStyleLink w:val="ImportedStyle2"/>
  </w:abstractNum>
  <w:abstractNum w:abstractNumId="5" w15:restartNumberingAfterBreak="0">
    <w:nsid w:val="577D2309"/>
    <w:multiLevelType w:val="hybridMultilevel"/>
    <w:tmpl w:val="1D3CEBFE"/>
    <w:numStyleLink w:val="ImportedStyle5"/>
  </w:abstractNum>
  <w:abstractNum w:abstractNumId="6" w15:restartNumberingAfterBreak="0">
    <w:nsid w:val="5A5A07C5"/>
    <w:multiLevelType w:val="hybridMultilevel"/>
    <w:tmpl w:val="65747488"/>
    <w:styleLink w:val="ImportedStyle6"/>
    <w:lvl w:ilvl="0" w:tplc="0E2C01D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6A79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2DEEE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34EDD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D8E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C8D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46E2F5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82A4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E8D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B976A7A"/>
    <w:multiLevelType w:val="hybridMultilevel"/>
    <w:tmpl w:val="1A241D1A"/>
    <w:styleLink w:val="ImportedStyle1"/>
    <w:lvl w:ilvl="0" w:tplc="EE84C06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F4C0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EC94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64E3F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0E1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82B1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661E9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D4E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44BB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705056B"/>
    <w:multiLevelType w:val="hybridMultilevel"/>
    <w:tmpl w:val="1D3CEBFE"/>
    <w:styleLink w:val="ImportedStyle5"/>
    <w:lvl w:ilvl="0" w:tplc="15166A0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1D412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B63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A224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365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7200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8324B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847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4803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6BA01C14"/>
    <w:multiLevelType w:val="hybridMultilevel"/>
    <w:tmpl w:val="889C43F4"/>
    <w:numStyleLink w:val="ImportedStyle7"/>
  </w:abstractNum>
  <w:abstractNum w:abstractNumId="10" w15:restartNumberingAfterBreak="0">
    <w:nsid w:val="6BE21843"/>
    <w:multiLevelType w:val="hybridMultilevel"/>
    <w:tmpl w:val="65747488"/>
    <w:numStyleLink w:val="ImportedStyle6"/>
  </w:abstractNum>
  <w:abstractNum w:abstractNumId="11" w15:restartNumberingAfterBreak="0">
    <w:nsid w:val="72295F96"/>
    <w:multiLevelType w:val="hybridMultilevel"/>
    <w:tmpl w:val="889C43F4"/>
    <w:styleLink w:val="ImportedStyle7"/>
    <w:lvl w:ilvl="0" w:tplc="7C2E6DC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B2F5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348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58651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B949D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BEC43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9C4C4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CE27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1CB5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75325142"/>
    <w:multiLevelType w:val="hybridMultilevel"/>
    <w:tmpl w:val="1A241D1A"/>
    <w:numStyleLink w:val="ImportedStyle1"/>
  </w:abstractNum>
  <w:abstractNum w:abstractNumId="13" w15:restartNumberingAfterBreak="0">
    <w:nsid w:val="7FF53C25"/>
    <w:multiLevelType w:val="hybridMultilevel"/>
    <w:tmpl w:val="4F0862D4"/>
    <w:numStyleLink w:val="ImportedStyle4"/>
  </w:abstractNum>
  <w:num w:numId="1">
    <w:abstractNumId w:val="7"/>
  </w:num>
  <w:num w:numId="2">
    <w:abstractNumId w:val="12"/>
  </w:num>
  <w:num w:numId="3">
    <w:abstractNumId w:val="2"/>
  </w:num>
  <w:num w:numId="4">
    <w:abstractNumId w:val="4"/>
  </w:num>
  <w:num w:numId="5">
    <w:abstractNumId w:val="1"/>
  </w:num>
  <w:num w:numId="6">
    <w:abstractNumId w:val="3"/>
  </w:num>
  <w:num w:numId="7">
    <w:abstractNumId w:val="0"/>
  </w:num>
  <w:num w:numId="8">
    <w:abstractNumId w:val="13"/>
  </w:num>
  <w:num w:numId="9">
    <w:abstractNumId w:val="8"/>
  </w:num>
  <w:num w:numId="10">
    <w:abstractNumId w:val="5"/>
  </w:num>
  <w:num w:numId="11">
    <w:abstractNumId w:val="6"/>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8B"/>
    <w:rsid w:val="00047D6F"/>
    <w:rsid w:val="002D378B"/>
    <w:rsid w:val="00430923"/>
    <w:rsid w:val="00601020"/>
    <w:rsid w:val="00603F38"/>
    <w:rsid w:val="00620A2E"/>
    <w:rsid w:val="00813BE4"/>
    <w:rsid w:val="009C3C52"/>
    <w:rsid w:val="00B571ED"/>
    <w:rsid w:val="00D6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0B735-BC1A-4A53-B933-6106D35D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2D378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378B"/>
    <w:rPr>
      <w:u w:val="single"/>
    </w:rPr>
  </w:style>
  <w:style w:type="paragraph" w:customStyle="1" w:styleId="HeaderFooter">
    <w:name w:val="Header &amp; Footer"/>
    <w:rsid w:val="002D378B"/>
    <w:pPr>
      <w:tabs>
        <w:tab w:val="right" w:pos="9020"/>
      </w:tabs>
    </w:pPr>
    <w:rPr>
      <w:rFonts w:ascii="Helvetica" w:hAnsi="Helvetica" w:cs="Arial Unicode MS"/>
      <w:color w:val="000000"/>
      <w:sz w:val="24"/>
      <w:szCs w:val="24"/>
    </w:rPr>
  </w:style>
  <w:style w:type="paragraph" w:customStyle="1" w:styleId="Body">
    <w:name w:val="Body"/>
    <w:rsid w:val="002D378B"/>
    <w:pPr>
      <w:spacing w:after="200" w:line="276" w:lineRule="auto"/>
    </w:pPr>
    <w:rPr>
      <w:rFonts w:ascii="Calibri" w:hAnsi="Calibri" w:cs="Arial Unicode MS"/>
      <w:color w:val="000000"/>
      <w:sz w:val="22"/>
      <w:szCs w:val="22"/>
      <w:u w:color="000000"/>
    </w:rPr>
  </w:style>
  <w:style w:type="paragraph" w:styleId="ListParagraph">
    <w:name w:val="List Paragraph"/>
    <w:rsid w:val="002D378B"/>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rsid w:val="002D378B"/>
    <w:pPr>
      <w:numPr>
        <w:numId w:val="1"/>
      </w:numPr>
    </w:pPr>
  </w:style>
  <w:style w:type="numbering" w:customStyle="1" w:styleId="ImportedStyle2">
    <w:name w:val="Imported Style 2"/>
    <w:rsid w:val="002D378B"/>
    <w:pPr>
      <w:numPr>
        <w:numId w:val="3"/>
      </w:numPr>
    </w:pPr>
  </w:style>
  <w:style w:type="numbering" w:customStyle="1" w:styleId="ImportedStyle3">
    <w:name w:val="Imported Style 3"/>
    <w:rsid w:val="002D378B"/>
    <w:pPr>
      <w:numPr>
        <w:numId w:val="5"/>
      </w:numPr>
    </w:pPr>
  </w:style>
  <w:style w:type="numbering" w:customStyle="1" w:styleId="ImportedStyle4">
    <w:name w:val="Imported Style 4"/>
    <w:rsid w:val="002D378B"/>
    <w:pPr>
      <w:numPr>
        <w:numId w:val="7"/>
      </w:numPr>
    </w:pPr>
  </w:style>
  <w:style w:type="numbering" w:customStyle="1" w:styleId="ImportedStyle5">
    <w:name w:val="Imported Style 5"/>
    <w:rsid w:val="002D378B"/>
    <w:pPr>
      <w:numPr>
        <w:numId w:val="9"/>
      </w:numPr>
    </w:pPr>
  </w:style>
  <w:style w:type="numbering" w:customStyle="1" w:styleId="ImportedStyle6">
    <w:name w:val="Imported Style 6"/>
    <w:rsid w:val="002D378B"/>
    <w:pPr>
      <w:numPr>
        <w:numId w:val="11"/>
      </w:numPr>
    </w:pPr>
  </w:style>
  <w:style w:type="numbering" w:customStyle="1" w:styleId="ImportedStyle7">
    <w:name w:val="Imported Style 7"/>
    <w:rsid w:val="002D378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E943-53CC-47FC-BE96-285F2DD3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BrixtonParishCouncil</dc:creator>
  <cp:lastModifiedBy>BrixtonParishCouncil</cp:lastModifiedBy>
  <cp:revision>2</cp:revision>
  <dcterms:created xsi:type="dcterms:W3CDTF">2016-12-02T09:29:00Z</dcterms:created>
  <dcterms:modified xsi:type="dcterms:W3CDTF">2016-12-02T09:29:00Z</dcterms:modified>
</cp:coreProperties>
</file>